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drawing>
          <wp:inline distT="0" distB="0" distL="0" distR="0">
            <wp:extent cx="914400" cy="647700"/>
            <wp:effectExtent t="0" r="0" b="0" l="0"/>
            <wp:docPr id="1" name="Property logo" descr="The Ayurvedic Healing Village logo" title="The Ayurvedic Healing Vill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keepNext/>
        <w:spacing w:after="120"/>
      </w:pPr>
      <w:r>
        <w:t xml:space="preserve">Proforma Invoice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000000"/>
          <w:sz w:val="21"/>
          <w:szCs w:val="21"/>
        </w:rPr>
        <w:t xml:space="preserve">Kairali Ayurvedic Health Resort (P) Ltd.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P.O. Olassery, Kodumbu, Palakkad, Kerala 678551</w:t>
      </w:r>
      <w:r>
        <w:br/>
      </w: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info@kairali.com | +91 9555156156</w:t>
      </w:r>
      <w:r>
        <w:br/>
      </w: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GSTIN 32AAACK5162G2ZV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000000"/>
          <w:sz w:val="21"/>
          <w:szCs w:val="21"/>
        </w:rPr>
        <w:t xml:space="preserve">Reference: [Enter proforma reference]     Issued: [Issue date]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Valid until: To be agreed     Prepared by: [Prepared by]</w:t>
      </w:r>
    </w:p>
    <w:p>
      <w:pPr>
        <w:pStyle w:val="Heading2"/>
        <w:keepNext/>
        <w:spacing w:after="100" w:before="180"/>
      </w:pPr>
      <w:r>
        <w:t xml:space="preserve">Patient and admission details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000000"/>
          <w:sz w:val="21"/>
          <w:szCs w:val="21"/>
        </w:rPr>
        <w:t xml:space="preserve">[Patient or bill payer name]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[Address and country]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[Email] | [Phone]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[Planned admission] to [Planned discharge] | [Nights] | [Accommodation category]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[Number of patients, accompanying adults and children with ages]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[Treatment programme for each patient]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[Meal plan]</w:t>
      </w:r>
    </w:p>
    <w:p>
      <w:pPr>
        <w:pStyle w:val="Heading2"/>
        <w:keepNext/>
        <w:spacing w:after="100" w:before="180"/>
      </w:pPr>
      <w:r>
        <w:t xml:space="preserve">Price breakdown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200"/>
        <w:gridCol w:w="3240"/>
      </w:tblGrid>
      <w:tr>
        <w:trPr>
          <w:tblHeader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shd w:fill="E8EDEA"/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Description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shd w:fill="E8EDEA"/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Amount INR</w:t>
            </w:r>
          </w:p>
        </w:tc>
      </w:tr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Treatment programme and accommodation charges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INR [Amount]</w:t>
            </w:r>
          </w:p>
        </w:tc>
      </w:tr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Companion and child charges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INR [Amount]</w:t>
            </w:r>
          </w:p>
        </w:tc>
      </w:tr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Extra beds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INR [Amount]</w:t>
            </w:r>
          </w:p>
        </w:tc>
      </w:tr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shd w:fill="F1F3EF"/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Total payable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shd w:fill="F1F3EF"/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INR [Amount]</w:t>
            </w:r>
          </w:p>
        </w:tc>
      </w:tr>
    </w:tbl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Published taxes are included. This document is not a tax invoice.</w:t>
      </w:r>
    </w:p>
    <w:p>
      <w:pPr>
        <w:pStyle w:val="Heading2"/>
        <w:keepNext/>
        <w:pageBreakBefore/>
        <w:spacing w:after="100"/>
      </w:pPr>
      <w:r>
        <w:t xml:space="preserve">Payment and admission terms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000000"/>
          <w:sz w:val="21"/>
          <w:szCs w:val="21"/>
        </w:rPr>
        <w:t xml:space="preserve">The Ayurvedic Healing Village | Proforma Invoice | [Enter proforma reference]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200"/>
        <w:gridCol w:w="3240"/>
      </w:tblGrid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Payment received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INR [Amount]</w:t>
            </w:r>
          </w:p>
        </w:tc>
      </w:tr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Remaining balance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INR [Amount]</w:t>
            </w:r>
          </w:p>
        </w:tc>
      </w:tr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shd w:fill="F1F3EF"/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Amount due now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shd w:fill="F1F3EF"/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INR [Amount]</w:t>
            </w:r>
          </w:p>
        </w:tc>
      </w:tr>
    </w:tbl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Place of supply: Kerala (32)</w:t>
      </w:r>
    </w:p>
    <w:p>
      <w:pPr>
        <w:pStyle w:val="Heading2"/>
        <w:keepNext/>
        <w:spacing w:after="100" w:before="180"/>
      </w:pPr>
      <w:r>
        <w:t xml:space="preserve">Payment instructions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Kairali Ayurvedic Health Resort (P) Ltd.</w:t>
      </w:r>
      <w:r>
        <w:br/>
      </w: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HDFC Bank | Current account 01172530000126</w:t>
      </w:r>
      <w:r>
        <w:br/>
      </w: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IFSC HDFC0000117 | SWIFT HDFCINBB</w:t>
      </w:r>
    </w:p>
    <w:p>
      <w:pPr>
        <w:pStyle w:val="Heading2"/>
        <w:keepNext/>
        <w:spacing w:after="100" w:before="180"/>
      </w:pPr>
      <w:r>
        <w:t xml:space="preserve">Admission and cancellation policy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Booking and payment: A 40% deposit secures the booking; the balance is due no later than 30 days before admission. For bookings within 30 days, the full balance is due. Requests for a specific villa must be made at least six months in advance and are subject to availability; confirmation requires full payment. Payment by bank transfer, local bank cheque, cash (INR, EUR or USD) or major credit card. Personal cheques are not accepted.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Cancellation: More than 30 days before admission: full refund. 15 to 30 days before admission: 50% of the amount paid is refunded, less applicable transaction fees and taxes. Fewer than 15 days before admission, or a change of dates during the stay: no refund.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Check-in from 12 noon; check-out by 10 am. Early check-in and late check-out are on request, subject to availability and may carry a charge. All government taxes are included in published rates. Optional laundry, transport, private sessions, medicines and extra meals may carry additional charges.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Children: Under 5 complimentary; ages 5 to 12 pay 50% of the meal charge and the standard extra-bed rate; over 12 charged in full. Parents or guardians must supervise children. Bookings must be made by someone aged 18 or over; minors must be accompanied by a parent or legal guardian. No smoking, coffee, alcohol or substance use. Hospital guidelines apply during the stay.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Source: Approved AHV Ayurveda Programmes Tariff 20260925-R1, Section VIII. Existing confirmed bookings retain their agreed terms.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Use the calculator to fill the current prices in INR, USD or EUR. Confirm availability, admission details and clinical suitability before sending.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Admission is confirmed by The Ayurvedic Healing Village, subject to availability and clinical suitability.</w:t>
      </w:r>
    </w:p>
    <w:p>
      <w:pPr>
        <w:sectPr>
          <w:footerReference w:type="default" r:id="rId7"/>
          <w:pgSz w:w="12240" w:h="15840" w:orient="portrait"/>
          <w:pgMar w:top="650" w:right="900" w:bottom="650" w:left="900" w:header="708" w:footer="708" w:gutter="0"/>
          <w:pgNumType/>
          <w:docGrid w:linePitch="360"/>
        </w:sectPr>
      </w:pPr>
    </w:p>
    <w:p>
      <w:pPr>
        <w:spacing w:after="100"/>
      </w:pPr>
      <w:r>
        <w:drawing>
          <wp:inline distT="0" distB="0" distL="0" distR="0">
            <wp:extent cx="2000250" cy="485775"/>
            <wp:effectExtent t="0" r="0" b="0" l="0"/>
            <wp:docPr id="1" name="Property logo" descr="Villa Raag logo" title="Villa Ra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keepNext/>
        <w:spacing w:after="120"/>
      </w:pPr>
      <w:r>
        <w:t xml:space="preserve">Proforma Invoice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000000"/>
          <w:sz w:val="21"/>
          <w:szCs w:val="21"/>
        </w:rPr>
        <w:t xml:space="preserve">VILLA RAAG LLP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Dhavalkajan Agonda, Pundalik Gaitondi Road, near The Lalit Golf And Spa Resort Goa, Canacona, South Goa, Goa 403702</w:t>
      </w:r>
      <w:r>
        <w:br/>
      </w: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info@villaraag.com | +91 9555156156</w:t>
      </w:r>
      <w:r>
        <w:br/>
      </w: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GSTIN 30AAYFV0086H1ZW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000000"/>
          <w:sz w:val="21"/>
          <w:szCs w:val="21"/>
        </w:rPr>
        <w:t xml:space="preserve">Reference: [Enter proforma reference]     Issued: [Issue date]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Valid until: To be agreed     Prepared by: [Prepared by]</w:t>
      </w:r>
    </w:p>
    <w:p>
      <w:pPr>
        <w:pStyle w:val="Heading2"/>
        <w:keepNext/>
        <w:spacing w:after="100" w:before="180"/>
      </w:pPr>
      <w:r>
        <w:t xml:space="preserve">Guest and stay details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000000"/>
          <w:sz w:val="21"/>
          <w:szCs w:val="21"/>
        </w:rPr>
        <w:t xml:space="preserve">[Guest or company name]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[Address and country]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[Email] | [Phone]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[Arrival date] to [Departure date] | [Nights] | [Room category]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[Number of adults and children with ages]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[Programme for each participating guest]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[Meal plan]</w:t>
      </w:r>
    </w:p>
    <w:p>
      <w:pPr>
        <w:pStyle w:val="Heading2"/>
        <w:keepNext/>
        <w:spacing w:after="100" w:before="180"/>
      </w:pPr>
      <w:r>
        <w:t xml:space="preserve">Price breakdown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200"/>
        <w:gridCol w:w="3240"/>
      </w:tblGrid>
      <w:tr>
        <w:trPr>
          <w:tblHeader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shd w:fill="E8EDEA"/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Description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shd w:fill="E8EDEA"/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Amount INR</w:t>
            </w:r>
          </w:p>
        </w:tc>
      </w:tr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Stay and programme charges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INR [Amount]</w:t>
            </w:r>
          </w:p>
        </w:tc>
      </w:tr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Companion and child charges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INR [Amount]</w:t>
            </w:r>
          </w:p>
        </w:tc>
      </w:tr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Extra beds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INR [Amount]</w:t>
            </w:r>
          </w:p>
        </w:tc>
      </w:tr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shd w:fill="F1F3EF"/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Total payable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shd w:fill="F1F3EF"/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INR [Amount]</w:t>
            </w:r>
          </w:p>
        </w:tc>
      </w:tr>
    </w:tbl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Published taxes are included. This document is not a tax invoice.</w:t>
      </w:r>
    </w:p>
    <w:p>
      <w:pPr>
        <w:pStyle w:val="Heading2"/>
        <w:keepNext/>
        <w:pageBreakBefore/>
        <w:spacing w:after="100"/>
      </w:pPr>
      <w:r>
        <w:t xml:space="preserve">Payment and booking terms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000000"/>
          <w:sz w:val="21"/>
          <w:szCs w:val="21"/>
        </w:rPr>
        <w:t xml:space="preserve">Villa Raag | Proforma Invoice | [Enter proforma reference]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200"/>
        <w:gridCol w:w="3240"/>
      </w:tblGrid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Payment received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INR [Amount]</w:t>
            </w:r>
          </w:p>
        </w:tc>
      </w:tr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Remaining balance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1"/>
                <w:szCs w:val="21"/>
              </w:rPr>
              <w:t xml:space="preserve">INR [Amount]</w:t>
            </w:r>
          </w:p>
        </w:tc>
      </w:tr>
      <w:tr>
        <w:trPr>
          <w:cantSplit/>
        </w:trPr>
        <w:tc>
          <w:tcPr>
            <w:tcW w:type="dxa" w:w="720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shd w:fill="F1F3EF"/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Amount due now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DADDD8" w:sz="3"/>
              <w:right w:val="none" w:color="FFFFFF" w:sz="0"/>
            </w:tcBorders>
            <w:shd w:fill="F1F3EF"/>
            <w:tcMar>
              <w:top w:type="dxa" w:w="95"/>
              <w:left w:type="dxa" w:w="130"/>
              <w:bottom w:type="dxa" w:w="65"/>
              <w:right w:type="dxa" w:w="130"/>
            </w:tcMar>
          </w:tcPr>
          <w:p>
            <w:pPr>
              <w:spacing w:after="90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21"/>
                <w:szCs w:val="21"/>
              </w:rPr>
              <w:t xml:space="preserve">INR [Amount]</w:t>
            </w:r>
          </w:p>
        </w:tc>
      </w:tr>
    </w:tbl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Place of supply: Goa (30)</w:t>
      </w:r>
    </w:p>
    <w:p>
      <w:pPr>
        <w:pStyle w:val="Heading2"/>
        <w:keepNext/>
        <w:spacing w:after="100" w:before="180"/>
      </w:pPr>
      <w:r>
        <w:t xml:space="preserve">Payment instructions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[Add confirmed payment instructions before sending.]</w:t>
      </w:r>
    </w:p>
    <w:p>
      <w:pPr>
        <w:pStyle w:val="Heading2"/>
        <w:keepNext/>
        <w:spacing w:after="100" w:before="180"/>
      </w:pPr>
      <w:r>
        <w:t xml:space="preserve">Booking and cancellation policy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New direct bookings more than 30 days before arrival: 40% to confirm, balance due 30 days before arrival. Within 30 days, full payment is due at confirmation. Subject to room availability and confirmed sleeping arrangements. Check-in 1 pm; checkout 10 am. New direct bookings: cancellation 30+ days before arrival, full refund; 15-29 days, 50%; fewer than 15 days, no refund. Existing and channel bookings retain their agreed terms. Billing is in INR.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Use the calculator to fill the current prices in INR, USD or EUR. Confirm availability and all booking details before sending.</w:t>
      </w:r>
    </w:p>
    <w:p>
      <w:pPr>
        <w:spacing w:after="90"/>
      </w:pPr>
      <w:r>
        <w:rPr>
          <w:rFonts w:ascii="Arial" w:cs="Arial" w:eastAsia="Arial" w:hAnsi="Arial"/>
          <w:b w:val="false"/>
          <w:bCs w:val="false"/>
          <w:color w:val="000000"/>
          <w:sz w:val="21"/>
          <w:szCs w:val="21"/>
        </w:rPr>
        <w:t xml:space="preserve">Your booking is confirmed only when Villa Raag issues its confirmation.</w:t>
      </w:r>
    </w:p>
    <w:sectPr>
      <w:footerReference w:type="default" r:id="rId8"/>
      <w:pgSz w:w="12240" w:h="15840" w:orient="portrait"/>
      <w:pgMar w:top="650" w:right="900" w:bottom="65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b w:val="false"/>
        <w:bCs w:val="false"/>
        <w:color w:val="000000"/>
        <w:sz w:val="17"/>
        <w:szCs w:val="17"/>
      </w:rPr>
      <w:t xml:space="preserve">The Ayurvedic Healing Village | [Enter proforma reference] | </w:t>
    </w:r>
    <w:r>
      <w:rPr>
        <w:color w:val="000000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b w:val="false"/>
        <w:bCs w:val="false"/>
        <w:color w:val="000000"/>
        <w:sz w:val="17"/>
        <w:szCs w:val="17"/>
      </w:rPr>
      <w:t xml:space="preserve">Villa Raag | [Enter proforma reference] | </w:t>
    </w:r>
    <w:r>
      <w:rPr>
        <w:color w:val="000000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1"/>
        <w:szCs w:val="21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b/>
      <w:bCs/>
      <w:color w:val="000000"/>
      <w:sz w:val="42"/>
      <w:szCs w:val="42"/>
    </w:rPr>
  </w:style>
  <w:style w:type="paragraph" w:styleId="Heading2">
    <w:name w:val="Heading 2"/>
    <w:basedOn w:val="Normal"/>
    <w:pPr>
      <w:keepNext/>
      <w:spacing w:after="100" w:before="180"/>
    </w:pPr>
    <w:rPr>
      <w:b/>
      <w:bCs/>
      <w:color w:val="00000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ffa4f02319419c5777503a2d980638d9d9505846.png"/><Relationship Id="rId10" Type="http://schemas.openxmlformats.org/officeDocument/2006/relationships/image" Target="media/cac29a045988d10639be8ad0a2dd457d03d957f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Quotations and proforma invoices</dc:title>
  <dc:creator>Kairali</dc:creator>
  <dc:description>Guest sales document</dc:description>
  <cp:lastModifiedBy>Un-named</cp:lastModifiedBy>
  <cp:revision>1</cp:revision>
  <dcterms:created xsi:type="dcterms:W3CDTF">2026-10-01T14:42:42.098Z</dcterms:created>
  <dcterms:modified xsi:type="dcterms:W3CDTF">2026-10-01T14:42:42.098Z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